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9" w:rsidRPr="00C22009" w:rsidRDefault="00C22009" w:rsidP="008807F7">
      <w:pPr>
        <w:spacing w:after="150" w:line="570" w:lineRule="atLeast"/>
        <w:ind w:hanging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E2E2E"/>
          <w:kern w:val="36"/>
          <w:sz w:val="33"/>
          <w:szCs w:val="33"/>
          <w:lang w:eastAsia="cs-CZ"/>
        </w:rPr>
      </w:pPr>
      <w:r w:rsidRPr="00C22009">
        <w:rPr>
          <w:rFonts w:ascii="Times New Roman" w:eastAsia="Times New Roman" w:hAnsi="Times New Roman" w:cs="Times New Roman"/>
          <w:b/>
          <w:bCs/>
          <w:caps/>
          <w:color w:val="2E2E2E"/>
          <w:kern w:val="36"/>
          <w:sz w:val="33"/>
          <w:szCs w:val="33"/>
          <w:lang w:eastAsia="cs-CZ"/>
        </w:rPr>
        <w:t>PROVOZNÍ ŘÁD ORDINACE</w:t>
      </w:r>
    </w:p>
    <w:p w:rsidR="00185798" w:rsidRDefault="00185798" w:rsidP="00C22009">
      <w:pPr>
        <w:spacing w:after="0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185798" w:rsidRPr="00C22009" w:rsidRDefault="00185798" w:rsidP="00C22009">
      <w:pPr>
        <w:spacing w:after="0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6E46AC" w:rsidRPr="007C4A1B" w:rsidRDefault="00C22009" w:rsidP="007C4A1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  <w:r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Plánovan</w:t>
      </w:r>
      <w:r w:rsidR="00185798"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á</w:t>
      </w:r>
      <w:r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 xml:space="preserve"> vyšetření</w:t>
      </w:r>
      <w:r w:rsidRPr="008807F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: </w:t>
      </w:r>
      <w:r w:rsidRPr="00DB3085">
        <w:rPr>
          <w:rFonts w:ascii="san-serif" w:eastAsia="Times New Roman" w:hAnsi="san-serif" w:cs="Times New Roman"/>
          <w:b/>
          <w:bCs/>
          <w:sz w:val="23"/>
          <w:szCs w:val="23"/>
          <w:lang w:eastAsia="cs-CZ"/>
        </w:rPr>
        <w:t>Ordinac</w:t>
      </w:r>
      <w:r w:rsidR="008807F7" w:rsidRPr="00DB3085">
        <w:rPr>
          <w:rFonts w:ascii="san-serif" w:eastAsia="Times New Roman" w:hAnsi="san-serif" w:cs="Times New Roman"/>
          <w:b/>
          <w:bCs/>
          <w:sz w:val="23"/>
          <w:szCs w:val="23"/>
          <w:lang w:eastAsia="cs-CZ"/>
        </w:rPr>
        <w:t xml:space="preserve">e pracuje v režimu každodenního </w:t>
      </w:r>
      <w:r w:rsidRPr="00DB3085">
        <w:rPr>
          <w:rFonts w:ascii="san-serif" w:eastAsia="Times New Roman" w:hAnsi="san-serif" w:cs="Times New Roman"/>
          <w:b/>
          <w:bCs/>
          <w:sz w:val="23"/>
          <w:szCs w:val="23"/>
          <w:lang w:eastAsia="cs-CZ"/>
        </w:rPr>
        <w:t>objednávání.</w:t>
      </w:r>
      <w:r w:rsidRPr="00DB3085">
        <w:rPr>
          <w:rFonts w:ascii="san-serif" w:eastAsia="Times New Roman" w:hAnsi="san-serif" w:cs="Times New Roman"/>
          <w:sz w:val="23"/>
          <w:szCs w:val="23"/>
          <w:lang w:eastAsia="cs-CZ"/>
        </w:rPr>
        <w:t> </w:t>
      </w:r>
      <w:r w:rsidRPr="008807F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Objednání je možné 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v ordinačních hodinách </w:t>
      </w:r>
      <w:r w:rsidRPr="008807F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telefonicky na čísle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ch</w:t>
      </w:r>
      <w:r w:rsidRPr="008807F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: </w:t>
      </w:r>
      <w:r w:rsidR="00185798"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731 464 223, </w:t>
      </w:r>
      <w:proofErr w:type="gramStart"/>
      <w:r w:rsidR="00185798"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416 797 348 ,  na</w:t>
      </w:r>
      <w:proofErr w:type="gramEnd"/>
      <w:r w:rsidR="00185798"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e-mailové adrese </w:t>
      </w:r>
      <w:hyperlink r:id="rId6" w:history="1">
        <w:r w:rsidR="00185798" w:rsidRPr="008807F7">
          <w:rPr>
            <w:rStyle w:val="Hypertextovodkaz"/>
            <w:rFonts w:ascii="san-serif" w:eastAsia="Times New Roman" w:hAnsi="san-serif" w:cs="Times New Roman"/>
            <w:b/>
            <w:bCs/>
            <w:sz w:val="23"/>
            <w:szCs w:val="23"/>
            <w:lang w:eastAsia="cs-CZ"/>
          </w:rPr>
          <w:t>info@litnea.cz</w:t>
        </w:r>
      </w:hyperlink>
      <w:r w:rsidR="00185798" w:rsidRPr="008807F7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,</w:t>
      </w:r>
      <w:r w:rsid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na we</w:t>
      </w:r>
      <w:r w:rsid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bových stránkách </w:t>
      </w:r>
      <w:hyperlink r:id="rId7" w:history="1">
        <w:r w:rsidR="007C4A1B" w:rsidRPr="009B10FB">
          <w:rPr>
            <w:rStyle w:val="Hypertextovodkaz"/>
            <w:rFonts w:ascii="san-serif" w:eastAsia="Times New Roman" w:hAnsi="san-serif" w:cs="Times New Roman"/>
            <w:b/>
            <w:bCs/>
            <w:sz w:val="23"/>
            <w:szCs w:val="23"/>
            <w:lang w:eastAsia="cs-CZ"/>
          </w:rPr>
          <w:t>www.litnea.cz</w:t>
        </w:r>
      </w:hyperlink>
      <w:r w:rsid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</w:t>
      </w:r>
      <w:r w:rsidR="00185798" w:rsidRP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či osobně. </w:t>
      </w:r>
      <w:r w:rsidR="00185798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Vyšetření mimo ordinační hodiny (obvykle v přednostním termínu) je nutné vždy předem telefonicky dohodnout a je zpoplatněno dle ceníku. Objednan</w:t>
      </w:r>
      <w:r w:rsidR="007C4A1B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ý</w:t>
      </w:r>
      <w:r w:rsidR="00185798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termín j</w:t>
      </w:r>
      <w:r w:rsidR="007C4A1B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e</w:t>
      </w:r>
      <w:r w:rsidR="00185798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</w:t>
      </w:r>
      <w:r w:rsidR="00185798" w:rsidRP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závazn</w:t>
      </w:r>
      <w:r w:rsidR="007C4A1B" w:rsidRP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ý</w:t>
      </w:r>
      <w:r w:rsidR="00185798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a je nutné se dostavit včas – alespoň 10 minut před plánovaným vyšetřením. Čas vyšetření se snažíme dodržet, není to ale vždy </w:t>
      </w:r>
      <w:r w:rsidR="008807F7" w:rsidRP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možné (neplánovaný akutní pacient apod.) </w:t>
      </w:r>
      <w:r w:rsidR="008807F7" w:rsidRP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Aktuální pořadí pacientů na vyšetření vždy určuje lékař.</w:t>
      </w:r>
      <w:r w:rsidR="006E46AC" w:rsidRPr="007C4A1B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</w:t>
      </w:r>
    </w:p>
    <w:p w:rsidR="006E46AC" w:rsidRPr="007C4A1B" w:rsidRDefault="006E46AC" w:rsidP="007C4A1B">
      <w:pPr>
        <w:spacing w:after="0" w:line="240" w:lineRule="auto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</w:p>
    <w:p w:rsidR="006E46AC" w:rsidRDefault="006E46AC" w:rsidP="006E46A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  <w:r w:rsidRPr="006E46AC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Pokud se pacient nemůže dostavit k plánovanému vyšetření, je povinen se co nejdříve omluvit</w:t>
      </w:r>
      <w:r w:rsidR="000A3452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(písemně, telefonicky či </w:t>
      </w:r>
      <w:proofErr w:type="gramStart"/>
      <w:r w:rsidR="000A3452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osobně)</w:t>
      </w:r>
      <w:r w:rsidRPr="006E46AC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!</w:t>
      </w:r>
      <w:r w:rsidRPr="006E46AC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Zdravotnické</w:t>
      </w:r>
      <w:proofErr w:type="gramEnd"/>
      <w:r w:rsidRPr="006E46AC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zařízení si u pacientů, kteří se bez omluvy nedostaví na plánovaná  (zejména časově náročná)  vyšetření nárokuje:  </w:t>
      </w:r>
    </w:p>
    <w:p w:rsidR="006E46AC" w:rsidRPr="006E46AC" w:rsidRDefault="006E46AC" w:rsidP="006E46AC">
      <w:pPr>
        <w:pStyle w:val="Odstavecseseznamem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</w:p>
    <w:p w:rsidR="006E46AC" w:rsidRDefault="006E46AC" w:rsidP="006E46AC">
      <w:pPr>
        <w:pStyle w:val="Odstavecseseznamem"/>
        <w:numPr>
          <w:ilvl w:val="1"/>
          <w:numId w:val="2"/>
        </w:numPr>
        <w:spacing w:after="0" w:line="240" w:lineRule="auto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  <w:r w:rsidRPr="006E46AC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smluvní poplatek spojený s</w:t>
      </w:r>
      <w:r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 administrativními náklady </w:t>
      </w:r>
      <w:r w:rsidR="000A3452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ve výši 200 Kč.</w:t>
      </w:r>
    </w:p>
    <w:p w:rsidR="006E46AC" w:rsidRDefault="006E46AC" w:rsidP="006E46AC">
      <w:pPr>
        <w:pStyle w:val="Odstavecseseznamem"/>
        <w:numPr>
          <w:ilvl w:val="1"/>
          <w:numId w:val="2"/>
        </w:numPr>
        <w:spacing w:after="0" w:line="240" w:lineRule="auto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další objednání pouze osobní návštěvou</w:t>
      </w:r>
    </w:p>
    <w:p w:rsidR="000A3452" w:rsidRDefault="000A3452" w:rsidP="006E46AC">
      <w:pPr>
        <w:pStyle w:val="Odstavecseseznamem"/>
        <w:numPr>
          <w:ilvl w:val="1"/>
          <w:numId w:val="2"/>
        </w:numPr>
        <w:spacing w:after="0" w:line="240" w:lineRule="auto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nedostaví-li se pacient opakovaně, vyřazení z péče </w:t>
      </w:r>
    </w:p>
    <w:p w:rsidR="00DB3085" w:rsidRPr="008807F7" w:rsidRDefault="00DB3085" w:rsidP="00DB3085">
      <w:pPr>
        <w:pStyle w:val="Odstavecseseznamem"/>
        <w:spacing w:after="0" w:line="240" w:lineRule="auto"/>
        <w:ind w:left="284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</w:p>
    <w:p w:rsidR="00185798" w:rsidRDefault="008807F7" w:rsidP="004E484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Neplánovaná vyšet</w:t>
      </w:r>
      <w:r w:rsid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ř</w:t>
      </w:r>
      <w:r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ení</w:t>
      </w:r>
      <w:r w:rsidR="004B12E4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:</w:t>
      </w:r>
      <w:r w:rsidR="004B12E4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k neplánovanému vyšetření jsou pacienti přijati </w:t>
      </w:r>
      <w:r w:rsidR="000A3452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nejlépe </w:t>
      </w:r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po </w:t>
      </w:r>
      <w:r w:rsidR="000A3452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předchozí </w:t>
      </w:r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telefonické dohodě</w:t>
      </w:r>
      <w:r w:rsidR="004B12E4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. Akutně jsou ošetřeni všichni pacienti s vážným ohrožením zdraví </w:t>
      </w:r>
      <w:r w:rsidR="000A3452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nebo</w:t>
      </w:r>
      <w:r w:rsidR="004B12E4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živo</w:t>
      </w:r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ta</w:t>
      </w:r>
      <w:r w:rsidR="0025439D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.</w:t>
      </w:r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</w:t>
      </w:r>
      <w:r w:rsidR="0025439D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L</w:t>
      </w:r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ékař má právo neplánovaného pacienta při plném vytížení ambulance po předběžném zhodnocení stavu odmítnout</w:t>
      </w:r>
      <w:r w:rsidR="007C4A1B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a zajistit jeho objednání v řádném termínu.</w:t>
      </w:r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Akutně jsou ošetřeni pacienti s žádankou o akutní (</w:t>
      </w:r>
      <w:proofErr w:type="spellStart"/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statim</w:t>
      </w:r>
      <w:proofErr w:type="spellEnd"/>
      <w:r w:rsidR="004E4843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) vyšetření od svého praktického lékaře </w:t>
      </w:r>
    </w:p>
    <w:p w:rsidR="00DB3085" w:rsidRPr="00DB3085" w:rsidRDefault="00DB3085" w:rsidP="00DB3085">
      <w:pPr>
        <w:spacing w:after="0" w:line="240" w:lineRule="auto"/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</w:pPr>
    </w:p>
    <w:p w:rsidR="00C22009" w:rsidRPr="00455A97" w:rsidRDefault="00C22009" w:rsidP="00455A9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Objednání receptu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: </w:t>
      </w:r>
      <w:r w:rsid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Vypsání receptu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</w:t>
      </w:r>
      <w:r w:rsid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je možné předem dohodnout na stejných číslech a adresách jako objednávání. </w:t>
      </w:r>
      <w:r w:rsidRP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 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Recept pro Vás bude připravený do 24h od při</w:t>
      </w:r>
      <w:r w:rsid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jetí požadavku a bude připraven 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k vyzvednutí u sestry v</w:t>
      </w:r>
      <w:r w:rsid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ordinační 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době.</w:t>
      </w:r>
      <w:r w:rsid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</w:t>
      </w:r>
      <w:r w:rsidRP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Tato služba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</w:t>
      </w:r>
      <w:r w:rsidRP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se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</w:t>
      </w:r>
      <w:r w:rsid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vztahuje pouze na léky, které byly ordinovány naší ambulancí a užívaný</w:t>
      </w:r>
      <w:r w:rsidR="0032084A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ch</w:t>
      </w:r>
      <w:r w:rsid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</w:t>
      </w:r>
      <w:r w:rsidRPr="004E4843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dlouhodobě v rámci léčby stabilizovaného onemocnění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.</w:t>
      </w:r>
      <w:r w:rsidR="00455A9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Podmínkou je dodržování pravidelných kontrol stanovených lékařem. </w:t>
      </w:r>
      <w:r w:rsidRPr="004E4843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</w:t>
      </w:r>
      <w:r w:rsidRPr="00455A9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Recepty na jiné léky touto formou nelze vystavit.</w:t>
      </w:r>
      <w:r w:rsidR="00DB3085" w:rsidRPr="00455A97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Po souhlasu pacienta je možné recept zaslat také poštou, tato služba je zpoplatněna. </w:t>
      </w:r>
    </w:p>
    <w:p w:rsidR="00DB3085" w:rsidRPr="00DB3085" w:rsidRDefault="00DB3085" w:rsidP="00DB3085">
      <w:pPr>
        <w:spacing w:after="0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DB3085" w:rsidRPr="006E46AC" w:rsidRDefault="00C22009" w:rsidP="00DB308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32084A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Informace o výsledcích</w:t>
      </w:r>
      <w:r w:rsidRP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: Všechny výsledky prochází kontrolou lékaře. Je-li zapotřebí reagovat na nějaký výsledek (pozvání na kontrolu apod.)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, </w:t>
      </w:r>
      <w:r w:rsidRP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lékař Vám zašle SMS či Vás v nutných případech přímo telefonicky kontaktuje. 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Ostatní</w:t>
      </w:r>
      <w:r w:rsidRP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výsled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ky</w:t>
      </w:r>
      <w:r w:rsidRP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jsou dostupné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osobně na vyžádání v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recepci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v kopii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. </w:t>
      </w:r>
      <w:r w:rsidRPr="0032084A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</w:t>
      </w:r>
      <w:r w:rsidRPr="0032084A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Je nutné oznamovat změn</w:t>
      </w:r>
      <w:r w:rsidR="0032084A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u zdravotní pojišťovny</w:t>
      </w:r>
      <w:r w:rsidR="00DB3085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,</w:t>
      </w:r>
      <w:r w:rsidRPr="0032084A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telefonní</w:t>
      </w:r>
      <w:r w:rsidR="00DB3085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ho čísla a e</w:t>
      </w:r>
      <w:r w:rsidR="006E46AC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-</w:t>
      </w:r>
      <w:r w:rsidR="00DB3085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mailového kontaktu!</w:t>
      </w:r>
    </w:p>
    <w:p w:rsidR="006E46AC" w:rsidRPr="00DB3085" w:rsidRDefault="006E46AC" w:rsidP="006E46AC">
      <w:pPr>
        <w:pStyle w:val="Odstavecseseznamem"/>
        <w:spacing w:after="0" w:line="240" w:lineRule="auto"/>
        <w:ind w:left="284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C22009" w:rsidRDefault="00DB3085" w:rsidP="00DB308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Odmítnout pacienta</w:t>
      </w:r>
      <w:r w:rsidRPr="00DB3085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 xml:space="preserve"> </w:t>
      </w:r>
      <w:r w:rsidRPr="00DB3085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k </w:t>
      </w:r>
      <w:r w:rsidR="00C22009" w:rsidRPr="00DB3085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přijetí do </w:t>
      </w:r>
      <w:r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trvalé </w:t>
      </w:r>
      <w:r w:rsidR="00C22009" w:rsidRPr="00DB3085"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>péče</w:t>
      </w:r>
      <w:r>
        <w:rPr>
          <w:rFonts w:ascii="san-serif" w:eastAsia="Times New Roman" w:hAnsi="san-serif" w:cs="Times New Roman"/>
          <w:bCs/>
          <w:color w:val="2E2E2E"/>
          <w:sz w:val="23"/>
          <w:szCs w:val="23"/>
          <w:lang w:eastAsia="cs-CZ"/>
        </w:rPr>
        <w:t xml:space="preserve"> může provést výhradně lékař</w:t>
      </w:r>
      <w:r w:rsidR="00C22009" w:rsidRP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,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a to tehdy, </w:t>
      </w:r>
      <w:r w:rsidR="00C22009" w:rsidRP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pokud by přijetím bylo překročeno únosné pracovní zatížení nebo jeho přijetí brání provozní důvody, per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s</w:t>
      </w:r>
      <w:r w:rsidR="00C22009" w:rsidRP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onální zabezpečení nebo technické a věcné v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ybavení zdravotnického zařízení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. Toto odmítnutí se zdůvodní písemně do zdravotní dokumentace a vydá pacientovi</w:t>
      </w:r>
    </w:p>
    <w:p w:rsidR="006E46AC" w:rsidRDefault="006E46AC" w:rsidP="006E46AC">
      <w:pPr>
        <w:pStyle w:val="Odstavecseseznamem"/>
        <w:spacing w:after="0" w:line="240" w:lineRule="auto"/>
        <w:ind w:left="284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C22009" w:rsidRPr="00DB3085" w:rsidRDefault="00C22009" w:rsidP="00C22009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DB3085">
        <w:rPr>
          <w:rFonts w:ascii="san-serif" w:eastAsia="Times New Roman" w:hAnsi="san-serif" w:cs="Times New Roman"/>
          <w:b/>
          <w:bCs/>
          <w:color w:val="2E2E2E"/>
          <w:sz w:val="23"/>
          <w:szCs w:val="23"/>
          <w:u w:val="single"/>
          <w:lang w:eastAsia="cs-CZ"/>
        </w:rPr>
        <w:t>Zdravotní zařízení může ukončit péči o pacienta</w:t>
      </w:r>
      <w:r w:rsidRP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v případě, že:</w:t>
      </w:r>
    </w:p>
    <w:p w:rsidR="00C22009" w:rsidRPr="0025439D" w:rsidRDefault="00C22009" w:rsidP="0025439D">
      <w:pPr>
        <w:numPr>
          <w:ilvl w:val="0"/>
          <w:numId w:val="1"/>
        </w:numPr>
        <w:spacing w:after="0" w:line="240" w:lineRule="auto"/>
        <w:ind w:left="300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pacient závažným způsobem omezuje práva ostatních pacientů (např. </w:t>
      </w:r>
      <w:r w:rsidR="006E46AC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opakovaně se nedostaví na 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rezervovan</w:t>
      </w:r>
      <w:r w:rsidR="006E46AC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ý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termín vyšetření, či jiným způsobem porušuje vnitřní řád)</w:t>
      </w:r>
    </w:p>
    <w:p w:rsidR="00C22009" w:rsidRPr="00C22009" w:rsidRDefault="002C7C32" w:rsidP="00C22009">
      <w:pPr>
        <w:numPr>
          <w:ilvl w:val="0"/>
          <w:numId w:val="1"/>
        </w:numPr>
        <w:spacing w:after="0" w:line="240" w:lineRule="auto"/>
        <w:ind w:left="300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ne</w:t>
      </w:r>
      <w:r w:rsidR="00C22009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poskyt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uje</w:t>
      </w:r>
      <w:r w:rsidR="00C22009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součinnost nezbytnou pro poskytování zdravotních služeb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(např. 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nedodržuje 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dohodnutý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diagnostický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či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léčebný postup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apod.)</w:t>
      </w:r>
    </w:p>
    <w:p w:rsidR="00C22009" w:rsidRDefault="006E46AC" w:rsidP="006E46AC">
      <w:pPr>
        <w:numPr>
          <w:ilvl w:val="0"/>
          <w:numId w:val="1"/>
        </w:numPr>
        <w:spacing w:after="0" w:line="240" w:lineRule="auto"/>
        <w:ind w:left="300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dle přesvědčení lékaře nedošlo k potřebnému vytvoření důvěry </w:t>
      </w:r>
      <w:r w:rsidR="00C22009" w:rsidRPr="006E46AC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mezi 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ním</w:t>
      </w:r>
      <w:r w:rsidR="00C22009" w:rsidRPr="006E46AC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a pacientem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(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v souladu se stavovským předpisem č. 10 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e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tick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ého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kodex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u</w:t>
      </w:r>
      <w:r w:rsidR="0025439D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České lékařské komory</w:t>
      </w:r>
      <w:r w:rsid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)</w:t>
      </w:r>
    </w:p>
    <w:p w:rsidR="0025439D" w:rsidRPr="0025439D" w:rsidRDefault="0025439D" w:rsidP="0025439D">
      <w:pPr>
        <w:spacing w:after="0" w:line="240" w:lineRule="auto"/>
        <w:ind w:firstLine="300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Vyřazení</w:t>
      </w:r>
      <w:r w:rsidRP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se zdůvodní písemně do 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zdravotní </w:t>
      </w:r>
      <w:r w:rsidRPr="0025439D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dokumentace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a vydá pacientovi</w:t>
      </w:r>
    </w:p>
    <w:p w:rsidR="0025439D" w:rsidRDefault="0025439D" w:rsidP="0025439D">
      <w:pPr>
        <w:spacing w:after="0" w:line="240" w:lineRule="auto"/>
        <w:ind w:left="-60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DB3085" w:rsidRDefault="00DB3085" w:rsidP="00C22009">
      <w:pPr>
        <w:spacing w:after="0" w:line="240" w:lineRule="auto"/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</w:pPr>
    </w:p>
    <w:p w:rsidR="00C22009" w:rsidRPr="00C22009" w:rsidRDefault="00C22009" w:rsidP="00C22009">
      <w:pPr>
        <w:spacing w:after="0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Povinnosti pacienta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Pacient je při poskytování zdravotních služeb povinen:</w:t>
      </w:r>
    </w:p>
    <w:p w:rsidR="00C22009" w:rsidRPr="00C22009" w:rsidRDefault="00DB3085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a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)</w:t>
      </w: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</w:t>
      </w:r>
      <w:r w:rsidR="00C22009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Dodržovat </w:t>
      </w:r>
      <w:r w:rsidR="007C4A1B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vzájemně dohodnutý</w:t>
      </w:r>
      <w:r w:rsidR="00C22009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individuální léčebný a diagnostický postup.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b) Řídit se vnitřním řádem poskytovatele.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c) Pravdivě informovat ošetřujícího zdravotnického pracovníka o dosavadním vývoji zdravotního stavu, včetně informací o infekčních nemocech, o zdravotních službách poskytovaných jinými poskytovateli, o užívání léčivých přípravků, včetně užívání návykových látek a </w:t>
      </w:r>
      <w:r w:rsidR="007C4A1B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o 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dalších skutečnostech podstatných pro poskytování zdravotních služeb. Nesplnění této povinnosti je považováno za hrubé porušení tohoto vnitřního řádu.</w:t>
      </w:r>
    </w:p>
    <w:p w:rsidR="00DB3085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d) Nepožívat před a během vyšetření alkohol nebo jiné návykové látky 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e) Je povinen chovat se dle zásad občanského soužití a dobrých mravů ve vztahu k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ostatním p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acientům a zdravotnickým pracovníkům. Je povinen respektovat pokyny zdravotnických pracovníků. Výše uvedené povinnosti se vztahují i na zákonného zástupce, popřípadě osoby určené zákonným zástupcem, nebo jiné doprovázející osoby. Nerespektování zásad občanského soužití a dobrých mravů je považováno za hrubé porušení tohoto vnitřního řádu.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f) 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P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acient 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v pravidelné péči 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je povinen oznámit změnu telefonního či e</w:t>
      </w:r>
      <w:r w:rsidR="000A345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-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mailového kontaktu, zdravotní pojišťovny, změnu druhu zdravotního pojištění, změnu registrujícího lékaře </w:t>
      </w:r>
      <w:r w:rsidR="00DB3085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a 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změnu bydliště</w:t>
      </w:r>
    </w:p>
    <w:p w:rsidR="00C22009" w:rsidRPr="00C22009" w:rsidRDefault="00C22009" w:rsidP="00C22009">
      <w:pPr>
        <w:spacing w:after="0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b/>
          <w:bCs/>
          <w:color w:val="2E2E2E"/>
          <w:sz w:val="23"/>
          <w:szCs w:val="23"/>
          <w:lang w:eastAsia="cs-CZ"/>
        </w:rPr>
        <w:t> Práva pacienta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Při poskytování zdravotních služeb má pacient právo: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a) na důstojné zacházení, na ohleduplnost a respektování soukromí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b) srozumitelný způsob informací o svém zdravotním stavu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c) klást doplňující otázky týkající se zdravotního stavu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e) být seznámen s vnitřním řádem zdravotnického zařízení (dále jen „</w:t>
      </w:r>
      <w:r w:rsidR="005D7368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V</w:t>
      </w: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nitřní řád“),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f) pacient zbavený způsobilosti k právním úkonům, nebo omezený ve způsobilosti k právním úkonům má právo na přítomnost zákonného zástupce nebo jiné osoby, do jejíž péče byl pacient svěřen na základě rozhodnutí soudu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g) být předem informován o ceně poskytovaných zdravotních služeb nehrazených nebo částečně hrazených z veřejného zdravotního pojištění</w:t>
      </w:r>
    </w:p>
    <w:p w:rsidR="00C22009" w:rsidRPr="00C22009" w:rsidRDefault="00C22009" w:rsidP="00C22009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h) Zdravotní služby lze pacientovi poskytnout pouze s jeho souhlasem. Pacient má právo vzdát se poskytnutí informací o svém zdravotním stavu a také může určit osobu, které mají být tyto informace sděleny.</w:t>
      </w:r>
    </w:p>
    <w:p w:rsidR="00C22009" w:rsidRPr="00C22009" w:rsidRDefault="00C22009" w:rsidP="005D7368">
      <w:pPr>
        <w:spacing w:after="0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 </w:t>
      </w:r>
      <w:r w:rsidR="0033478B" w:rsidRPr="00C22009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Dle Zákona o zdravotních službách č. 372/2011 Sb. jsou pacienti povinni se řídit Vnitřním řádem zdravotnického zařízení.</w:t>
      </w:r>
      <w:r w:rsidR="0033478B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Hrubé porušení</w:t>
      </w:r>
      <w:r w:rsidR="005D7368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či nesouhlas s Vnitřním řádem</w:t>
      </w:r>
      <w:r w:rsidR="0033478B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</w:t>
      </w:r>
      <w:r w:rsidR="005D7368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je</w:t>
      </w:r>
      <w:r w:rsidR="0033478B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 důvodem k odmítnutí pacienta (s výjimkou neodkladné akutní péče) či vyřazení pacienta z evidence. </w:t>
      </w:r>
    </w:p>
    <w:p w:rsidR="002C7C32" w:rsidRDefault="002C7C32" w:rsidP="00DD4FCA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</w:p>
    <w:p w:rsidR="005D7368" w:rsidRDefault="000A3452" w:rsidP="00DD4FCA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 xml:space="preserve">Litoměřice </w:t>
      </w:r>
      <w:proofErr w:type="gramStart"/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14.12. 2017</w:t>
      </w:r>
      <w:proofErr w:type="gramEnd"/>
    </w:p>
    <w:p w:rsidR="00EE1F31" w:rsidRPr="00DD4FCA" w:rsidRDefault="00DD4FCA" w:rsidP="00DD4FCA">
      <w:pPr>
        <w:spacing w:before="75" w:after="225" w:line="240" w:lineRule="auto"/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</w:pPr>
      <w:r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MUDr. Jiří Ceé</w:t>
      </w:r>
      <w:r w:rsidR="002C7C32">
        <w:rPr>
          <w:rFonts w:ascii="san-serif" w:eastAsia="Times New Roman" w:hAnsi="san-serif" w:cs="Times New Roman"/>
          <w:color w:val="2E2E2E"/>
          <w:sz w:val="23"/>
          <w:szCs w:val="23"/>
          <w:lang w:eastAsia="cs-CZ"/>
        </w:rPr>
        <w:t>, vedoucí lékař a jednatel Litnea s.r.o.</w:t>
      </w:r>
      <w:bookmarkStart w:id="0" w:name="_GoBack"/>
      <w:bookmarkEnd w:id="0"/>
    </w:p>
    <w:sectPr w:rsidR="00EE1F31" w:rsidRPr="00DD4FCA" w:rsidSect="002C7C32"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BC3"/>
    <w:multiLevelType w:val="multilevel"/>
    <w:tmpl w:val="D1F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24299"/>
    <w:multiLevelType w:val="hybridMultilevel"/>
    <w:tmpl w:val="C166DF1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9"/>
    <w:rsid w:val="000A3452"/>
    <w:rsid w:val="00185798"/>
    <w:rsid w:val="001B15BF"/>
    <w:rsid w:val="0025439D"/>
    <w:rsid w:val="002C7C32"/>
    <w:rsid w:val="0032084A"/>
    <w:rsid w:val="0033478B"/>
    <w:rsid w:val="00455A97"/>
    <w:rsid w:val="00492C52"/>
    <w:rsid w:val="004B12E4"/>
    <w:rsid w:val="004E4843"/>
    <w:rsid w:val="005D7368"/>
    <w:rsid w:val="00635D5B"/>
    <w:rsid w:val="00682231"/>
    <w:rsid w:val="006E46AC"/>
    <w:rsid w:val="007C4A1B"/>
    <w:rsid w:val="008807F7"/>
    <w:rsid w:val="00C22009"/>
    <w:rsid w:val="00DB3085"/>
    <w:rsid w:val="00DD4FCA"/>
    <w:rsid w:val="00EE1F31"/>
    <w:rsid w:val="00F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22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20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20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2200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2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220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220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22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20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20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2200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2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220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220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n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tne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873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2017-12-14T11:58:00Z</dcterms:created>
  <dcterms:modified xsi:type="dcterms:W3CDTF">2017-12-15T10:11:00Z</dcterms:modified>
</cp:coreProperties>
</file>